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9 A"/>
        <w:bidi w:val="0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 xml:space="preserve">Applied </w:t>
      </w:r>
    </w:p>
    <w:p>
      <w:pPr>
        <w:pStyle w:val="Heading 9 A"/>
        <w:bidi w:val="0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Mathematics</w:t>
      </w:r>
    </w:p>
    <w:p>
      <w:pPr>
        <w:pStyle w:val="Heading 1 A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SkillsUSA Middle School Level</w:t>
      </w:r>
    </w:p>
    <w:p>
      <w:pPr>
        <w:pStyle w:val="Normal.0"/>
        <w:rPr>
          <w:rFonts w:ascii="Arial" w:cs="Arial" w:hAnsi="Arial" w:eastAsia="Arial"/>
          <w:b w:val="1"/>
          <w:bCs w:val="1"/>
          <w:color w:val="231f20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231f20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231f20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231f20"/>
          <w:sz w:val="32"/>
          <w:szCs w:val="32"/>
        </w:rPr>
      </w:pPr>
    </w:p>
    <w:p>
      <w:pPr>
        <w:pStyle w:val="Normal.0"/>
        <w:bidi w:val="0"/>
        <w:rPr>
          <w:rFonts w:ascii="Arial" w:cs="Arial" w:hAnsi="Arial" w:eastAsia="Arial"/>
          <w:b w:val="1"/>
          <w:bCs w:val="1"/>
          <w:color w:val="231f20"/>
          <w:sz w:val="24"/>
          <w:szCs w:val="24"/>
        </w:rPr>
      </w:pPr>
      <w:r>
        <w:rPr>
          <w:rFonts w:ascii="Arial" w:hAnsi="Arial"/>
          <w:b w:val="1"/>
          <w:bCs w:val="1"/>
          <w:color w:val="231f20"/>
          <w:sz w:val="24"/>
          <w:szCs w:val="24"/>
          <w:rtl w:val="0"/>
          <w:lang w:val="en-US"/>
        </w:rPr>
        <w:t>Purpose</w:t>
      </w:r>
    </w:p>
    <w:p>
      <w:pPr>
        <w:pStyle w:val="Body Text"/>
        <w:bidi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test a student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ability to understand and apply the basic principles of Applied Mathematics.</w:t>
      </w:r>
    </w:p>
    <w:p>
      <w:pPr>
        <w:pStyle w:val="Body Text"/>
        <w:bidi w:val="0"/>
        <w:rPr>
          <w:sz w:val="20"/>
          <w:szCs w:val="20"/>
        </w:rPr>
      </w:pPr>
    </w:p>
    <w:p>
      <w:pPr>
        <w:pStyle w:val="Normal.0"/>
        <w:bidi w:val="0"/>
        <w:rPr>
          <w:rFonts w:ascii="Arial" w:cs="Arial" w:hAnsi="Arial" w:eastAsia="Arial"/>
          <w:b w:val="1"/>
          <w:bCs w:val="1"/>
          <w:color w:val="231f20"/>
          <w:sz w:val="24"/>
          <w:szCs w:val="24"/>
        </w:rPr>
      </w:pPr>
      <w:r>
        <w:rPr>
          <w:rFonts w:ascii="Arial" w:hAnsi="Arial"/>
          <w:b w:val="1"/>
          <w:bCs w:val="1"/>
          <w:color w:val="231f20"/>
          <w:sz w:val="24"/>
          <w:szCs w:val="24"/>
          <w:rtl w:val="0"/>
          <w:lang w:val="en-US"/>
        </w:rPr>
        <w:t>Clothing Requirements</w:t>
      </w:r>
    </w:p>
    <w:p>
      <w:pPr>
        <w:pStyle w:val="Body Text"/>
        <w:bidi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Official SkillsUSA attire or proper business attire.</w:t>
      </w:r>
    </w:p>
    <w:p>
      <w:pPr>
        <w:pStyle w:val="Normal.0"/>
        <w:rPr>
          <w:rFonts w:ascii="Arial" w:cs="Arial" w:hAnsi="Arial" w:eastAsia="Arial"/>
          <w:color w:val="231f20"/>
          <w:sz w:val="20"/>
          <w:szCs w:val="20"/>
        </w:rPr>
      </w:pPr>
    </w:p>
    <w:p>
      <w:pPr>
        <w:pStyle w:val="Normal.0"/>
        <w:bidi w:val="0"/>
        <w:rPr>
          <w:rFonts w:ascii="Arial" w:cs="Arial" w:hAnsi="Arial" w:eastAsia="Arial"/>
          <w:b w:val="1"/>
          <w:bCs w:val="1"/>
          <w:color w:val="231f20"/>
          <w:sz w:val="24"/>
          <w:szCs w:val="24"/>
        </w:rPr>
      </w:pPr>
      <w:r>
        <w:rPr>
          <w:rFonts w:ascii="Arial" w:hAnsi="Arial"/>
          <w:b w:val="1"/>
          <w:bCs w:val="1"/>
          <w:color w:val="231f20"/>
          <w:sz w:val="24"/>
          <w:szCs w:val="24"/>
          <w:rtl w:val="0"/>
          <w:lang w:val="en-US"/>
        </w:rPr>
        <w:t>Eligibility</w:t>
      </w:r>
    </w:p>
    <w:p>
      <w:pPr>
        <w:pStyle w:val="Body Text"/>
        <w:bidi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Any SkillsUSA Middle School Level member.</w:t>
      </w:r>
    </w:p>
    <w:p>
      <w:pPr>
        <w:pStyle w:val="Normal.0"/>
        <w:rPr>
          <w:rFonts w:ascii="Arial" w:cs="Arial" w:hAnsi="Arial" w:eastAsia="Arial"/>
          <w:color w:val="231f20"/>
          <w:sz w:val="20"/>
          <w:szCs w:val="20"/>
        </w:rPr>
      </w:pPr>
    </w:p>
    <w:p>
      <w:pPr>
        <w:pStyle w:val="Normal.0"/>
        <w:bidi w:val="0"/>
        <w:rPr>
          <w:rFonts w:ascii="Arial" w:cs="Arial" w:hAnsi="Arial" w:eastAsia="Arial"/>
          <w:b w:val="1"/>
          <w:bCs w:val="1"/>
          <w:color w:val="231f20"/>
          <w:sz w:val="24"/>
          <w:szCs w:val="24"/>
        </w:rPr>
      </w:pPr>
      <w:r>
        <w:rPr>
          <w:rFonts w:ascii="Arial" w:hAnsi="Arial"/>
          <w:b w:val="1"/>
          <w:bCs w:val="1"/>
          <w:color w:val="231f20"/>
          <w:sz w:val="24"/>
          <w:szCs w:val="24"/>
          <w:rtl w:val="0"/>
          <w:lang w:val="en-US"/>
        </w:rPr>
        <w:t>Equipment and Materials</w:t>
      </w:r>
    </w:p>
    <w:p>
      <w:pPr>
        <w:pStyle w:val="Body Text"/>
        <w:bidi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Contestants must furnish two pencils and an eraser.  Hand held calculators may be used.</w:t>
      </w:r>
    </w:p>
    <w:p>
      <w:pPr>
        <w:pStyle w:val="Body Text"/>
        <w:bidi w:val="0"/>
        <w:rPr>
          <w:sz w:val="20"/>
          <w:szCs w:val="20"/>
        </w:rPr>
      </w:pPr>
    </w:p>
    <w:p>
      <w:pPr>
        <w:pStyle w:val="Body Text"/>
        <w:bidi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Scope of the Contest</w:t>
      </w:r>
    </w:p>
    <w:p>
      <w:pPr>
        <w:pStyle w:val="Body Text"/>
        <w:bidi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solve mathematical problems using basic mathematical equations:</w:t>
      </w:r>
    </w:p>
    <w:p>
      <w:pPr>
        <w:pStyle w:val="Body 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Contestants will assemble at the contest site or room at the announced contest time for last minute instructions.  The contestant must furnish two pencils and an eraser. </w:t>
      </w:r>
    </w:p>
    <w:p>
      <w:pPr>
        <w:pStyle w:val="Body 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Contestants will be given a copy of the test with the problems to be solved and an answer sheet.</w:t>
      </w:r>
    </w:p>
    <w:p>
      <w:pPr>
        <w:pStyle w:val="Body 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Contestants will accomplish their assigned tasks without any outside help.</w:t>
      </w:r>
    </w:p>
    <w:p>
      <w:pPr>
        <w:pStyle w:val="Body 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No student will be permitted to compete in the contest who arrives late at the contest site or room nor will any student be given extended time to complete the contest. </w:t>
      </w:r>
    </w:p>
    <w:p>
      <w:pPr>
        <w:pStyle w:val="Body 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 contest will consist of a series of practical and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5740400</wp:posOffset>
            </wp:positionH>
            <wp:positionV relativeFrom="page">
              <wp:posOffset>736600</wp:posOffset>
            </wp:positionV>
            <wp:extent cx="889001" cy="914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0404155.pdf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1" cy="9144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en-US"/>
        </w:rPr>
        <w:t xml:space="preserve"> applied mathematical problems covering the broad vocational areas of construction, transportation, communication, manufacturing and service.</w:t>
      </w:r>
    </w:p>
    <w:p>
      <w:pPr>
        <w:pStyle w:val="Body 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The problems shall be written in a general manner so that a student lacking knowledge in a particular vocational area will not be prevented from satisfactorily understanding the problem.  Terminology may be unfamiliar but a student with a basic understanding of Applied Mathematics should be able to successfully solve the problem. </w:t>
      </w:r>
    </w:p>
    <w:p>
      <w:pPr>
        <w:pStyle w:val="Body 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 contest will consist of a number of mathematical problems which will be selected from the following area:</w:t>
      </w:r>
    </w:p>
    <w:p>
      <w:pPr>
        <w:pStyle w:val="Body Tex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Whole Numbers</w:t>
      </w:r>
    </w:p>
    <w:p>
      <w:pPr>
        <w:pStyle w:val="Body Tex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Fractions</w:t>
      </w:r>
    </w:p>
    <w:p>
      <w:pPr>
        <w:pStyle w:val="Body Tex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Decimal Fractions</w:t>
      </w:r>
    </w:p>
    <w:p>
      <w:pPr>
        <w:pStyle w:val="Body Tex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Measurement</w:t>
      </w:r>
    </w:p>
    <w:p>
      <w:pPr>
        <w:pStyle w:val="Body Tex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Percentages</w:t>
      </w:r>
    </w:p>
    <w:p>
      <w:pPr>
        <w:pStyle w:val="Body Tex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Ratio</w:t>
      </w:r>
    </w:p>
    <w:p>
      <w:pPr>
        <w:pStyle w:val="Body Tex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Area</w:t>
      </w:r>
    </w:p>
    <w:p>
      <w:pPr>
        <w:pStyle w:val="Body 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Judges will be present to observe the contest proceedings and will be available to answer specific and individual questions.</w:t>
      </w:r>
    </w:p>
    <w:p>
      <w:pPr>
        <w:pStyle w:val="Body Text"/>
        <w:bidi w:val="0"/>
        <w:rPr>
          <w:sz w:val="20"/>
          <w:szCs w:val="20"/>
        </w:rPr>
      </w:pPr>
    </w:p>
    <w:p>
      <w:pPr>
        <w:pStyle w:val="Body Text"/>
        <w:bidi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Scoring</w:t>
      </w:r>
    </w:p>
    <w:p>
      <w:pPr>
        <w:pStyle w:val="Body Text"/>
        <w:bidi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Answers are either right or wrong.  Close answers will not count. </w:t>
      </w:r>
    </w:p>
    <w:p>
      <w:pPr>
        <w:pStyle w:val="Body Text"/>
        <w:bidi w:val="0"/>
        <w:rPr>
          <w:sz w:val="20"/>
          <w:szCs w:val="20"/>
        </w:rPr>
      </w:pPr>
    </w:p>
    <w:p>
      <w:pPr>
        <w:pStyle w:val="Body Text"/>
        <w:bidi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General Information</w:t>
      </w:r>
    </w:p>
    <w:p>
      <w:pPr>
        <w:pStyle w:val="Body Text"/>
        <w:bidi w:val="0"/>
      </w:pPr>
      <w:r>
        <w:rPr>
          <w:sz w:val="20"/>
          <w:szCs w:val="20"/>
          <w:rtl w:val="0"/>
          <w:lang w:val="en-US"/>
        </w:rPr>
        <w:t xml:space="preserve">Contestants will return both the test and the answer sheet to the judges when the time has elapsed.  Contestant must follow directions on the answer sheet and the test sheet.  </w:t>
      </w:r>
    </w:p>
    <w:sectPr>
      <w:headerReference w:type="default" r:id="rId5"/>
      <w:footerReference w:type="default" r:id="rId6"/>
      <w:pgSz w:w="12240" w:h="15840" w:orient="portrait"/>
      <w:pgMar w:top="1152" w:right="1800" w:bottom="1152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9 A">
    <w:name w:val="Heading 9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8"/>
    </w:pPr>
    <w:rPr>
      <w:rFonts w:ascii="Helvetica" w:cs="Arial Unicode MS" w:hAnsi="Helvetica" w:eastAsia="Arial Unicode MS"/>
      <w:b w:val="1"/>
      <w:bCs w:val="1"/>
      <w:i w:val="0"/>
      <w:iCs w:val="0"/>
      <w:smallCaps w:val="1"/>
      <w:strike w:val="0"/>
      <w:dstrike w:val="0"/>
      <w:outline w:val="0"/>
      <w:color w:val="231f2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31f2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31f2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